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94560" cy="6904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d2700ab-a1d6-4b2d-81d1-421585ecafa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690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" w:hAnsi="Arial"/>
          <w:b/>
          <w:color w:val="122145"/>
          <w:sz w:val="48"/>
        </w:rPr>
        <w:t>Informe Empresarial Integral</w:t>
      </w:r>
    </w:p>
    <w:p>
      <w:pPr>
        <w:jc w:val="center"/>
      </w:pPr>
      <w:r>
        <w:rPr>
          <w:rFonts w:ascii="Arial" w:hAnsi="Arial"/>
          <w:color w:val="C9A84A"/>
          <w:sz w:val="24"/>
        </w:rPr>
        <w:t>Ejemplo de informe descargable para clientes de Tramitium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Dato</w:t>
            </w:r>
          </w:p>
        </w:tc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Información de ejemplo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Empresa analizada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Empresa Ejemplo S.L.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Fecha de emisión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02/06/2026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Uso previsto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Consulta previa, valoración comercial y toma de decisiones internas</w:t>
            </w:r>
          </w:p>
        </w:tc>
      </w:tr>
    </w:tbl>
    <w:p/>
    <w:p>
      <w:pPr>
        <w:jc w:val="both"/>
      </w:pPr>
      <w:r>
        <w:t>Este documento es una muestra orientativa. Los datos, importes, nombres y valoraciones se han adaptado con fines demostrativos para que el visitante pueda entender el tipo de información que recibiría al contratar el servicio.</w:t>
      </w:r>
    </w:p>
    <w:p>
      <w:pPr>
        <w:pStyle w:val="Heading1"/>
      </w:pPr>
      <w:r>
        <w:rPr>
          <w:rFonts w:ascii="Arial" w:hAnsi="Arial"/>
        </w:rPr>
        <w:t>1. Resumen del informe</w:t>
      </w:r>
    </w:p>
    <w:p>
      <w:r>
        <w:t>El Informe Empresarial Integral reúne en un único documento información mercantil, financiera, comercial y de riesgo sobre una sociedad. Su finalidad es ofrecer una visión clara antes de contratar con una empresa, conceder crédito, iniciar una relación comercial o revisar la situación de un proveedor o cliente.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6F2E6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Nivel de riesgo estimado:</w:t>
              <w:br/>
              <w:t>Moderado-bajo</w:t>
            </w:r>
          </w:p>
        </w:tc>
        <w:tc>
          <w:tcPr>
            <w:tcW w:type="dxa" w:w="5112"/>
            <w:shd w:fill="F6F2E6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8,7/10</w:t>
              <w:br/>
              <w:t>Valoración orientativa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Dato</w:t>
            </w:r>
          </w:p>
        </w:tc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Contenido de ejemplo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Denominación social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Empresa Ejemplo S.L.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Objeto social resumido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Servicios técnicos, mantenimiento, instalaciones y gestión comercial.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Antigüedad aproximada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Más de 10 años de actividad registral.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Últimas cuentas consideradas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Ejercicio 2025, con comparativa de años anteriores.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Situación general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Actividad vigente con información financiera y mercantil disponible.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hAnsi="Arial"/>
        </w:rPr>
        <w:t>2. Identificación y actividad</w:t>
      </w:r>
    </w:p>
    <w:p>
      <w:r>
        <w:t>La empresa analizada se presenta como una sociedad dedicada a servicios empresariales y técnicos. El informe recopila datos de identificación, localización, actividad principal, posibles delegaciones, volumen de empleo y evolución operativa.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Bloque</w:t>
            </w:r>
          </w:p>
        </w:tc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Detalle incluido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Datos registrales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Denominación, NIF, forma jurídica, domicilio social y fechas relevantes.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Actividad económica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Descripción del sector, códigos de actividad y líneas de negocio declaradas.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Presencia geográfica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Delegaciones, centros de trabajo o establecimientos comunicados.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Estructura laboral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Evolución aproximada de empleados y distribución por áreas cuando exista información.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Obras o proyectos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Relación orientativa de actuaciones, contratos o proyectos vinculados a la sociedad.</w:t>
            </w:r>
          </w:p>
        </w:tc>
      </w:tr>
    </w:tbl>
    <w:p/>
    <w:p>
      <w:r>
        <w:rPr>
          <w:b/>
        </w:rPr>
        <w:t xml:space="preserve">Utilidad para el cliente: </w:t>
      </w:r>
      <w:r>
        <w:t>Este apartado ayuda a verificar si la empresa existe, si la actividad que declara encaja con el servicio que ofrece y si dispone de una estructura mínima coherente con el volumen de operación que se pretende contratar.</w:t>
      </w:r>
    </w:p>
    <w:p>
      <w:pPr>
        <w:pStyle w:val="Heading1"/>
      </w:pPr>
      <w:r>
        <w:rPr>
          <w:rFonts w:ascii="Arial" w:hAnsi="Arial"/>
        </w:rPr>
        <w:t>3. Situación económica y financiera</w:t>
      </w:r>
    </w:p>
    <w:p>
      <w:r>
        <w:t>El análisis económico resume los principales datos contables disponibles y los transforma en una lectura sencilla: solvencia, endeudamiento, rentabilidad, liquidez, evolución del patrimonio y capacidad de generar recursos.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Indicador</w:t>
            </w:r>
          </w:p>
        </w:tc>
        <w:tc>
          <w:tcPr>
            <w:tcW w:type="dxa" w:w="3408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Lectura de ejemplo</w:t>
            </w:r>
          </w:p>
        </w:tc>
        <w:tc>
          <w:tcPr>
            <w:tcW w:type="dxa" w:w="3408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Interpretación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Ingresos de explotación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Evolución estable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La facturación mantiene continuidad en los últimos ejercicios.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Resultado del ejercicio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Positivo con oscilaciones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La empresa obtiene beneficio, aunque conviene revisar tendencia.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Endeudamiento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Controlado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No se aprecian señales extremas en la muestra utilizada.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Liquidez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Suficiente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Capacidad razonable para atender obligaciones ordinarias.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Patrimonio neto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En crecimiento moderado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Refuerza la estabilidad financiera de la sociedad.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hAnsi="Arial"/>
        </w:rPr>
        <w:t>4. Riesgo, incidencias y procedimientos</w:t>
      </w:r>
    </w:p>
    <w:p>
      <w:r>
        <w:t>El informe incorpora una revisión de señales que pueden afectar a la confianza comercial: impagos publicados, procedimientos judiciales o concursales, incidencias con administraciones, anotaciones relevantes y cambios recientes.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Área revisada</w:t>
            </w:r>
          </w:p>
        </w:tc>
        <w:tc>
          <w:tcPr>
            <w:tcW w:type="dxa" w:w="3408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Resultado de ejemplo</w:t>
            </w:r>
          </w:p>
        </w:tc>
        <w:tc>
          <w:tcPr>
            <w:tcW w:type="dxa" w:w="3408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Comentario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Impagos comerciales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Sin alertas graves en la muestra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Podrían existir pequeñas incidencias o anotaciones aisladas.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Procedimientos judiciales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Información localizada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Se recomienda valorar importes, fechas y estado procesal.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Seguridad Social / Administraciones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Sin situación crítica reflejada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Conviene actualizar la consulta antes de operaciones importantes.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Concursal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No consta concurso activo en el ejemplo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La ausencia de concurso no elimina la necesidad de análisis financiero.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Acontecimientos posteriores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Sin hechos relevantes de alto impacto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La información debe contrastarse en fuentes oficiales si se usa para decisiones.</w:t>
            </w:r>
          </w:p>
        </w:tc>
      </w:tr>
    </w:tbl>
    <w:p/>
    <w:p>
      <w:r>
        <w:rPr>
          <w:b/>
        </w:rPr>
        <w:t xml:space="preserve">Aviso importante: </w:t>
      </w:r>
      <w:r>
        <w:t>El informe no sustituye al asesoramiento jurídico, contable o financiero. Su valor principal es ordenar información empresarial dispersa y facilitar una primera valoración antes de asumir riesgos.</w:t>
      </w:r>
    </w:p>
    <w:p>
      <w:pPr>
        <w:pStyle w:val="Heading1"/>
      </w:pPr>
      <w:r>
        <w:rPr>
          <w:rFonts w:ascii="Arial" w:hAnsi="Arial"/>
        </w:rPr>
        <w:t>5. Información mercantil y societaria</w:t>
      </w:r>
    </w:p>
    <w:p>
      <w:r>
        <w:t>Se ofrece una visión de la vida societaria: administradores, apoderados, cargos vigentes e históricos, capital social, cambios registrales, vinculaciones empresariales, participaciones y relaciones estructuradas cuando estén disponibles.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Contenido</w:t>
            </w:r>
          </w:p>
        </w:tc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Para qué sirve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Cargos y administradores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Permite saber quién representa o ha representado a la sociedad.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Actos inscritos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Ayuda a detectar cambios de domicilio, objeto social, capital o estructura.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Accionistas y participadas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Orienta sobre el grupo empresarial o las conexiones societarias.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Relaciones financieras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Muestra vínculos relevantes que pueden influir en el riesgo comercial.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Marcas, ayudas y contratos públicos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Aporta señales de actividad, expansión o dependencia de determinados clientes.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Arial" w:hAnsi="Arial"/>
        </w:rPr>
        <w:t>6. Conclusión orientativa</w:t>
      </w:r>
    </w:p>
    <w:p>
      <w:r>
        <w:t>La sociedad de ejemplo muestra una actividad continuada y datos suficientes para realizar una valoración comercial inicial. El riesgo estimado se sitúa en una zona moderada-baja, aunque cualquier operación de importe relevante debería completarse con una consulta actualizada y, cuando proceda, documentación oficial adicional.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Recomendación</w:t>
            </w:r>
          </w:p>
        </w:tc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Aplicación práctica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Contratación ordinaria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Viable si el importe y las condiciones de pago son razonables.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Concesión de crédito comercial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Aconsejable fijar límites, vencimientos y seguimiento periódico.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Operaciones de alto importe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Solicitar información actualizada, garantías o validaciones adicionales.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Seguimiento posterior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Revisar cambios registrales, impagos e incidencias antes de renovar acuerdos.</w:t>
            </w:r>
          </w:p>
        </w:tc>
      </w:tr>
    </w:tbl>
    <w:p/>
    <w:p>
      <w:pPr>
        <w:pStyle w:val="Heading1"/>
      </w:pPr>
      <w:r>
        <w:rPr>
          <w:rFonts w:ascii="Arial" w:hAnsi="Arial"/>
        </w:rPr>
        <w:t>7. Qué recibiría el cliente</w:t>
      </w:r>
    </w:p>
    <w:p>
      <w:r>
        <w:t>Al contratar este servicio, el cliente recibiría un documento descargable con el análisis estructurado de la empresa solicitada, presentado de forma clara y con apartados que facilitan la lectura incluso para personas no expertas.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Entrega</w:t>
            </w:r>
          </w:p>
        </w:tc>
        <w:tc>
          <w:tcPr>
            <w:tcW w:type="dxa" w:w="5112"/>
            <w:shd w:fill="122145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Formato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Informe preparado para descargar, archivar o enviar internamente.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Contenido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Resumen ejecutivo, identificación, actividad, análisis económico, incidencias, información mercantil y conclusión.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Enfoque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Lenguaje claro, ordenado y pensado para tomar decisiones comerciales con más seguridad.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Personalización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Posibilidad de incluir nombre de empresa, datos de consulta y observaciones del cliente.</w:t>
            </w:r>
          </w:p>
        </w:tc>
      </w:tr>
    </w:tbl>
    <w:p/>
    <w:p>
      <w:pPr>
        <w:jc w:val="center"/>
      </w:pPr>
      <w:r>
        <w:rPr>
          <w:color w:val="5A5A5A"/>
          <w:sz w:val="18"/>
        </w:rPr>
        <w:t>Documento de muestra preparado para Tramitium. Información ficticia y adaptada para fines demostrativos.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6"/>
      </w:rPr>
      <w:t>Informe empresarial de ejemplo - Tramitium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4589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0d2700ab-a1d6-4b2d-81d1-421585ecaf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4589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2214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2214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221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